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beforeLines="0" w:afterLines="0" w:line="590" w:lineRule="exact"/>
        <w:ind w:right="785"/>
        <w:jc w:val="both"/>
        <w:rPr>
          <w:rFonts w:hint="eastAsia"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2</w:t>
      </w:r>
    </w:p>
    <w:p>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水利水电</w:t>
      </w:r>
      <w:r>
        <w:rPr>
          <w:rFonts w:hint="eastAsia" w:ascii="方正小标宋_GBK" w:hAnsi="方正小标宋_GBK" w:eastAsia="方正小标宋_GBK" w:cs="方正小标宋_GBK"/>
          <w:sz w:val="32"/>
          <w:szCs w:val="32"/>
        </w:rPr>
        <w:t>专业分包商入库资料格式</w:t>
      </w:r>
    </w:p>
    <w:p>
      <w:pPr>
        <w:numPr>
          <w:ilvl w:val="0"/>
          <w:numId w:val="0"/>
        </w:numPr>
        <w:wordWrap w:val="0"/>
        <w:spacing w:beforeLines="0" w:afterLines="0" w:line="590" w:lineRule="exact"/>
        <w:ind w:right="1099"/>
        <w:jc w:val="center"/>
        <w:rPr>
          <w:rFonts w:hint="eastAsia" w:ascii="黑体" w:eastAsia="黑体"/>
          <w:color w:val="000000"/>
          <w:kern w:val="0"/>
          <w:sz w:val="32"/>
          <w:szCs w:val="32"/>
        </w:rPr>
      </w:pP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一</w:t>
      </w:r>
      <w:r>
        <w:rPr>
          <w:rFonts w:hint="eastAsia" w:ascii="方正小标宋_GBK" w:hAnsi="方正小标宋_GBK" w:eastAsia="方正小标宋_GBK" w:cs="方正小标宋_GBK"/>
          <w:sz w:val="32"/>
          <w:szCs w:val="32"/>
        </w:rPr>
        <w:t>、企业资质证书复印件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（持有有效期内的企业资质证书，资质类别含水利水电施工叁级及以上）。</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、纳税人资格证明文件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、安全生产许可证复印件</w:t>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、业绩证明文件</w:t>
      </w:r>
    </w:p>
    <w:p>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5"/>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承揽生态公司内主要业绩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w:t>
      </w:r>
      <w:bookmarkStart w:id="0" w:name="_GoBack"/>
      <w:bookmarkEnd w:id="0"/>
      <w:r>
        <w:rPr>
          <w:rFonts w:hint="eastAsia" w:ascii="方正仿宋_GBK" w:hAnsi="方正仿宋_GBK" w:eastAsia="方正仿宋_GBK" w:cs="方正仿宋_GBK"/>
          <w:b/>
          <w:bCs w:val="0"/>
          <w:color w:val="000000"/>
          <w:kern w:val="0"/>
          <w:sz w:val="24"/>
          <w:szCs w:val="24"/>
          <w:lang w:val="en-US" w:eastAsia="zh-CN"/>
        </w:rPr>
        <w:t>业绩栏</w:t>
      </w:r>
    </w:p>
    <w:p>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申报单位提供近5年（2019年4月1日以来）须具有单项合同金额500万元及以上的</w:t>
      </w:r>
      <w:r>
        <w:rPr>
          <w:rFonts w:hint="eastAsia" w:ascii="方正仿宋_GBK" w:hAnsi="方正仿宋_GBK" w:eastAsia="方正仿宋_GBK" w:cs="方正仿宋_GBK"/>
          <w:b/>
          <w:bCs w:val="0"/>
          <w:color w:val="000000"/>
          <w:kern w:val="0"/>
          <w:sz w:val="24"/>
          <w:szCs w:val="24"/>
          <w:lang w:val="en-US" w:eastAsia="zh-CN"/>
        </w:rPr>
        <w:t>水利水电</w:t>
      </w:r>
      <w:r>
        <w:rPr>
          <w:rFonts w:hint="eastAsia" w:ascii="方正仿宋_GBK" w:hAnsi="方正仿宋_GBK" w:eastAsia="方正仿宋_GBK" w:cs="方正仿宋_GBK"/>
          <w:b/>
          <w:bCs w:val="0"/>
          <w:color w:val="000000"/>
          <w:kern w:val="0"/>
          <w:sz w:val="24"/>
          <w:szCs w:val="24"/>
        </w:rPr>
        <w:t>工程施工业绩</w:t>
      </w:r>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rPr>
        <w:t>业绩证明材料须提供：中标通知书或中标结果公示截图、施工合同、验收证明（竣工或完工验收报告，或者由建设、设计、发包、施工等参建单位签字盖章的验收证明），以上三项缺一不可；，施工合同类型必须与申报方向相一致。</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rPr>
          <w:rFonts w:hint="eastAsia" w:ascii="宋体" w:hAnsi="宋体" w:eastAsia="宋体"/>
          <w:sz w:val="22"/>
          <w:szCs w:val="22"/>
        </w:rPr>
      </w:pPr>
    </w:p>
    <w:p>
      <w:pPr>
        <w:spacing w:beforeLines="0" w:afterLines="0" w:line="560" w:lineRule="exact"/>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F2927"/>
    <w:rsid w:val="2A5E3EC6"/>
    <w:rsid w:val="357B7D1C"/>
    <w:rsid w:val="43AD592A"/>
    <w:rsid w:val="550A0091"/>
    <w:rsid w:val="73B01345"/>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2283</Words>
  <Characters>2302</Characters>
  <Lines>0</Lines>
  <Paragraphs>0</Paragraphs>
  <TotalTime>0</TotalTime>
  <ScaleCrop>false</ScaleCrop>
  <LinksUpToDate>false</LinksUpToDate>
  <CharactersWithSpaces>2593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2024-04-29T01:03:03Z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