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1</w:t>
      </w: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苗木供应商入库资料格式</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960" w:firstLineChars="300"/>
        <w:jc w:val="both"/>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napToGrid w:val="0"/>
          <w:kern w:val="0"/>
          <w:sz w:val="32"/>
          <w:szCs w:val="20"/>
          <w:lang w:val="en-US" w:eastAsia="zh-CN"/>
        </w:rPr>
        <w:t>营业执照经营范围含苗木种植</w:t>
      </w:r>
      <w:r>
        <w:rPr>
          <w:rFonts w:hint="eastAsia" w:ascii="Times New Roman" w:hAnsi="Times New Roman" w:eastAsia="方正仿宋_GBK" w:cs="Times New Roman"/>
          <w:snapToGrid w:val="0"/>
          <w:kern w:val="0"/>
          <w:sz w:val="32"/>
          <w:szCs w:val="20"/>
          <w:lang w:val="en-US" w:eastAsia="zh-CN"/>
        </w:rPr>
        <w:t>或</w:t>
      </w:r>
      <w:r>
        <w:rPr>
          <w:rFonts w:hint="default" w:ascii="Times New Roman" w:hAnsi="Times New Roman" w:eastAsia="方正仿宋_GBK" w:cs="Times New Roman"/>
          <w:snapToGrid w:val="0"/>
          <w:kern w:val="0"/>
          <w:sz w:val="32"/>
          <w:szCs w:val="20"/>
          <w:lang w:val="en-US" w:eastAsia="zh-CN"/>
        </w:rPr>
        <w:t>销售</w:t>
      </w:r>
      <w:r>
        <w:rPr>
          <w:rFonts w:hint="eastAsia" w:ascii="方正小标宋_GBK" w:hAnsi="方正小标宋_GBK" w:eastAsia="方正小标宋_GBK" w:cs="方正小标宋_GBK"/>
          <w:sz w:val="32"/>
          <w:szCs w:val="32"/>
          <w:lang w:val="en-US" w:eastAsia="zh-CN"/>
        </w:rPr>
        <w:t>）</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二、依法纳税证明复印件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ind w:leftChars="200"/>
        <w:jc w:val="left"/>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（一）苗木供应商提供以下证明</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3.个体工商户提供：</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r>
        <w:rPr>
          <w:rFonts w:hint="eastAsia" w:ascii="黑体" w:eastAsia="黑体"/>
          <w:color w:val="000000"/>
          <w:kern w:val="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可开具增值税专用发票或苗木免税票（开具苗木免税票请提供苗木销售免税发票承诺书）。</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firstLine="3840" w:firstLineChars="1200"/>
        <w:jc w:val="both"/>
        <w:textAlignment w:val="auto"/>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承诺书</w:t>
      </w:r>
    </w:p>
    <w:p>
      <w:pPr>
        <w:widowControl w:val="0"/>
        <w:numPr>
          <w:ilvl w:val="0"/>
          <w:numId w:val="0"/>
        </w:numPr>
        <w:wordWrap w:val="0"/>
        <w:spacing w:line="590" w:lineRule="exact"/>
        <w:ind w:right="1099" w:rightChars="0"/>
        <w:jc w:val="both"/>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eastAsia="zh-CN"/>
        </w:rPr>
        <w:t>南水北调江苏生态环境有限公司：</w:t>
      </w: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我单位可按贵司要求开具苗木销售免税发票，如不具备开具苗木销售免税发票能力，我单位将自愿退出贵司供应商库。</w:t>
      </w:r>
    </w:p>
    <w:p>
      <w:pPr>
        <w:widowControl w:val="0"/>
        <w:numPr>
          <w:ilvl w:val="0"/>
          <w:numId w:val="0"/>
        </w:numPr>
        <w:wordWrap w:val="0"/>
        <w:spacing w:line="590" w:lineRule="exact"/>
        <w:ind w:right="1099" w:rightChars="0"/>
        <w:jc w:val="both"/>
        <w:rPr>
          <w:rFonts w:hint="default" w:ascii="方正仿宋_GBK" w:hAnsi="方正仿宋_GBK" w:eastAsia="方正仿宋_GBK" w:cs="方正仿宋_GBK"/>
          <w:color w:val="000000"/>
          <w:kern w:val="0"/>
          <w:sz w:val="32"/>
          <w:szCs w:val="32"/>
          <w:lang w:val="en-US" w:eastAsia="zh-CN"/>
        </w:rPr>
      </w:pP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u w:val="none"/>
          <w:lang w:val="en-US" w:eastAsia="zh-CN"/>
        </w:rPr>
      </w:pPr>
      <w:r>
        <w:rPr>
          <w:rFonts w:hint="eastAsia" w:ascii="方正仿宋_GBK" w:hAnsi="方正仿宋_GBK" w:eastAsia="方正仿宋_GBK" w:cs="方正仿宋_GBK"/>
          <w:color w:val="000000"/>
          <w:kern w:val="0"/>
          <w:sz w:val="32"/>
          <w:szCs w:val="32"/>
          <w:lang w:val="en-US" w:eastAsia="zh-CN"/>
        </w:rPr>
        <w:t xml:space="preserve">                     承诺单位（公章）：</w:t>
      </w:r>
      <w:r>
        <w:rPr>
          <w:rFonts w:hint="eastAsia" w:ascii="方正仿宋_GBK" w:hAnsi="方正仿宋_GBK" w:eastAsia="方正仿宋_GBK" w:cs="方正仿宋_GBK"/>
          <w:color w:val="000000"/>
          <w:kern w:val="0"/>
          <w:sz w:val="32"/>
          <w:szCs w:val="32"/>
          <w:u w:val="none"/>
          <w:lang w:val="en-US" w:eastAsia="zh-CN"/>
        </w:rPr>
        <w:t xml:space="preserve"> </w:t>
      </w:r>
    </w:p>
    <w:p>
      <w:pPr>
        <w:widowControl w:val="0"/>
        <w:numPr>
          <w:ilvl w:val="0"/>
          <w:numId w:val="0"/>
        </w:numPr>
        <w:wordWrap w:val="0"/>
        <w:spacing w:line="590" w:lineRule="exact"/>
        <w:ind w:right="1099" w:rightChars="0" w:firstLine="640"/>
        <w:jc w:val="both"/>
        <w:rPr>
          <w:rFonts w:hint="eastAsia" w:ascii="方正仿宋_GBK" w:hAnsi="方正仿宋_GBK" w:eastAsia="方正仿宋_GBK" w:cs="方正仿宋_GBK"/>
          <w:color w:val="000000"/>
          <w:kern w:val="0"/>
          <w:sz w:val="32"/>
          <w:szCs w:val="32"/>
          <w:u w:val="none"/>
          <w:lang w:val="en-US" w:eastAsia="zh-CN"/>
        </w:rPr>
      </w:pPr>
      <w:r>
        <w:rPr>
          <w:rFonts w:hint="eastAsia" w:ascii="方正仿宋_GBK" w:hAnsi="方正仿宋_GBK" w:eastAsia="方正仿宋_GBK" w:cs="方正仿宋_GBK"/>
          <w:color w:val="000000"/>
          <w:kern w:val="0"/>
          <w:sz w:val="32"/>
          <w:szCs w:val="32"/>
          <w:u w:val="none"/>
          <w:lang w:val="en-US" w:eastAsia="zh-CN"/>
        </w:rPr>
        <w:t xml:space="preserve">                     时间：</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r>
        <w:rPr>
          <w:rFonts w:hint="eastAsia" w:ascii="方正仿宋_GBK" w:hAnsi="方正仿宋_GBK" w:eastAsia="方正仿宋_GBK" w:cs="方正仿宋_GBK"/>
          <w:b w:val="0"/>
          <w:bCs/>
          <w:color w:val="000000"/>
          <w:kern w:val="0"/>
          <w:sz w:val="24"/>
          <w:szCs w:val="24"/>
          <w:lang w:val="en-US" w:eastAsia="zh-CN"/>
        </w:rPr>
        <w:t>注：苗商提供上述表格中2018年1月1日起签订的独立承担的合同金额20万元（包含）以上的2份苗木销售合同资料。</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bookmarkStart w:id="0" w:name="_GoBack"/>
      <w:bookmarkEnd w:id="0"/>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个体工商户(公章)</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590" w:lineRule="exact"/>
        <w:textAlignment w:val="auto"/>
        <w:rPr>
          <w:rFonts w:hint="eastAsia" w:eastAsia="方正仿宋_GBK" w:cs="Times New Roman"/>
          <w:snapToGrid w:val="0"/>
          <w:kern w:val="0"/>
          <w:sz w:val="32"/>
          <w:szCs w:val="20"/>
          <w:lang w:val="en-US" w:eastAsia="zh-CN" w:bidi="ar-SA"/>
        </w:rPr>
      </w:pPr>
    </w:p>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N2X/TAAAABg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PQJJ5fHAQAAmQ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WlpT4rjFgV9+fL/8/H35&#10;9Y3UWZ4hQINZ9wHz0vjWj7g0ix/QmVmPKtr8RT4E4yju+SquHBMR+dG6Xq8rDAmMLRfEZw/PQ4T0&#10;TnpLstHSiNMrovLTB0hT6pKSqzl/p40pEzTuLwdiZg/LvU89ZiuN+3EmtPfdGfkMOPiWOtxzSsx7&#10;h7rmHVmMuBj7xTiGqA99WaJcD8KbY8ImSm+5wgQ7F8aJFXbzduWVeHwvWQ9/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A3Zf9MAAAAGAQAADwAAAAAAAAABACAAAAAiAAAAZHJzL2Rvd25yZXYu&#10;eG1sUEsBAhQAFAAAAAgAh07iQPQJJ5fHAQAAmQMAAA4AAAAAAAAAAQAgAAAAIgEAAGRycy9lMm9E&#10;b2MueG1sUEsFBgAAAAAGAAYAWQEAAFsFA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AFA7"/>
    <w:multiLevelType w:val="singleLevel"/>
    <w:tmpl w:val="6C35AF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Tk3N2I2OTU3NGUxZGVmMzVkNDNhYTFlZmMxNDkifQ=="/>
  </w:docVars>
  <w:rsids>
    <w:rsidRoot w:val="00000000"/>
    <w:rsid w:val="08CB0CA3"/>
    <w:rsid w:val="0A3D797F"/>
    <w:rsid w:val="0C6531BD"/>
    <w:rsid w:val="1E276524"/>
    <w:rsid w:val="1F3F2927"/>
    <w:rsid w:val="21DA1AFF"/>
    <w:rsid w:val="25DF5936"/>
    <w:rsid w:val="39765251"/>
    <w:rsid w:val="39D9087E"/>
    <w:rsid w:val="3EE20567"/>
    <w:rsid w:val="3EEE2521"/>
    <w:rsid w:val="3F5900B0"/>
    <w:rsid w:val="4D502AF2"/>
    <w:rsid w:val="4E9D1D67"/>
    <w:rsid w:val="5B717B6E"/>
    <w:rsid w:val="5EE17A4E"/>
    <w:rsid w:val="62C46C97"/>
    <w:rsid w:val="665830A5"/>
    <w:rsid w:val="692A06E3"/>
    <w:rsid w:val="785B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2275</Characters>
  <Lines>0</Lines>
  <Paragraphs>0</Paragraphs>
  <TotalTime>3</TotalTime>
  <ScaleCrop>false</ScaleCrop>
  <LinksUpToDate>false</LinksUpToDate>
  <CharactersWithSpaces>2650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琳琳</cp:lastModifiedBy>
  <dcterms:modified xsi:type="dcterms:W3CDTF">2023-04-06T01:55:31Z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19170D2FBB934D81A77BECC2CEB46189</vt:lpwstr>
  </property>
</Properties>
</file>